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3E61F8B0" w:rsidR="00C85752" w:rsidRPr="000F05C8" w:rsidRDefault="00526FA6" w:rsidP="00526FA6">
      <w:pPr>
        <w:ind w:left="851" w:right="119" w:hanging="28"/>
        <w:contextualSpacing/>
        <w:jc w:val="center"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8D82388" wp14:editId="004A5315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82389" w14:textId="77777777" w:rsidR="00E3632B" w:rsidRDefault="00E3632B">
                            <w:pPr>
                              <w:pStyle w:val="Tekstpodstawowy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8238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" fillcolor="#00377b" stroked="f">
                <v:textbox inset="0,0,0,0">
                  <w:txbxContent>
                    <w:p w14:paraId="78D82389" w14:textId="77777777" w:rsidR="00E3632B" w:rsidRDefault="00E3632B">
                      <w:pPr>
                        <w:pStyle w:val="Tekstpodstawowy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</w:t>
      </w:r>
      <w:proofErr w:type="spellStart"/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Programie</w:t>
      </w:r>
      <w:proofErr w:type="spellEnd"/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 nauczania biologii Puls życia </w:t>
      </w:r>
    </w:p>
    <w:p w14:paraId="78D81FAE" w14:textId="77777777" w:rsidR="00C85752" w:rsidRPr="000F05C8" w:rsidRDefault="00C85752" w:rsidP="00526FA6">
      <w:pPr>
        <w:pStyle w:val="Tekstpodstawowy"/>
        <w:spacing w:after="1"/>
        <w:contextualSpacing/>
        <w:jc w:val="center"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 w:rsidSect="00C973E0">
          <w:footerReference w:type="default" r:id="rId7"/>
          <w:type w:val="continuous"/>
          <w:pgSz w:w="15600" w:h="11630" w:orient="landscape"/>
          <w:pgMar w:top="0" w:right="879" w:bottom="278" w:left="851" w:header="709" w:footer="709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proofErr w:type="spellStart"/>
            <w:r>
              <w:rPr>
                <w:sz w:val="17"/>
              </w:rPr>
              <w:t>odmrożeń</w:t>
            </w:r>
            <w:proofErr w:type="spellEnd"/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proofErr w:type="spellStart"/>
            <w:r w:rsidR="00A719AC" w:rsidRPr="000F05C8">
              <w:rPr>
                <w:sz w:val="17"/>
              </w:rPr>
              <w:t>bierneji</w:t>
            </w:r>
            <w:proofErr w:type="spellEnd"/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  <w:shd w:val="clear" w:color="auto" w:fill="auto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czynnikami, </w:t>
            </w:r>
            <w:proofErr w:type="spellStart"/>
            <w:r w:rsidRPr="000F05C8">
              <w:rPr>
                <w:sz w:val="17"/>
              </w:rPr>
              <w:t>które</w:t>
            </w:r>
            <w:r w:rsidRPr="002860C4">
              <w:rPr>
                <w:sz w:val="17"/>
              </w:rPr>
              <w:t>ją</w:t>
            </w:r>
            <w:proofErr w:type="spellEnd"/>
            <w:r w:rsidRPr="002860C4">
              <w:rPr>
                <w:sz w:val="17"/>
              </w:rPr>
              <w:t xml:space="preserve">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 społecznych: miażdżycy, nadciśnienia </w:t>
            </w:r>
            <w:proofErr w:type="spellStart"/>
            <w:r w:rsidRPr="000F05C8">
              <w:rPr>
                <w:sz w:val="17"/>
              </w:rPr>
              <w:t>tętniczego</w:t>
            </w:r>
            <w:r w:rsidR="00162467">
              <w:rPr>
                <w:iCs/>
                <w:sz w:val="17"/>
              </w:rPr>
              <w:t>i</w:t>
            </w:r>
            <w:proofErr w:type="spellEnd"/>
            <w:r w:rsidR="00162467">
              <w:rPr>
                <w:iCs/>
                <w:sz w:val="17"/>
              </w:rPr>
              <w:t>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</w:t>
            </w:r>
            <w:proofErr w:type="spellStart"/>
            <w:r w:rsidRPr="000F05C8">
              <w:rPr>
                <w:sz w:val="17"/>
              </w:rPr>
              <w:t>przykładynarządów</w:t>
            </w:r>
            <w:proofErr w:type="spellEnd"/>
            <w:r w:rsidRPr="000F05C8">
              <w:rPr>
                <w:sz w:val="17"/>
              </w:rPr>
              <w:t>, które można przeszczepiać</w:t>
            </w:r>
          </w:p>
        </w:tc>
        <w:tc>
          <w:tcPr>
            <w:tcW w:w="2268" w:type="dxa"/>
            <w:shd w:val="clear" w:color="auto" w:fill="auto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 xml:space="preserve">lekarzem przyjmować </w:t>
            </w:r>
            <w:proofErr w:type="spellStart"/>
            <w:r w:rsidRPr="000F05C8">
              <w:rPr>
                <w:sz w:val="17"/>
              </w:rPr>
              <w:t>preparatów</w:t>
            </w:r>
            <w:r w:rsidR="00314C6C" w:rsidRPr="000F05C8">
              <w:rPr>
                <w:sz w:val="17"/>
              </w:rPr>
              <w:t>i</w:t>
            </w:r>
            <w:proofErr w:type="spellEnd"/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oraz tłumaczy </w:t>
            </w:r>
            <w:proofErr w:type="spellStart"/>
            <w:r w:rsidRPr="000F05C8">
              <w:rPr>
                <w:sz w:val="17"/>
              </w:rPr>
              <w:t>powstawanie</w:t>
            </w:r>
            <w:r w:rsidR="008E22BF" w:rsidRPr="000F05C8">
              <w:rPr>
                <w:sz w:val="17"/>
              </w:rPr>
              <w:t>i</w:t>
            </w:r>
            <w:proofErr w:type="spellEnd"/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znaczenie wolnych zakończeń </w:t>
            </w:r>
            <w:proofErr w:type="spellStart"/>
            <w:r w:rsidRPr="000F05C8">
              <w:rPr>
                <w:sz w:val="17"/>
              </w:rPr>
              <w:t>nerwowych</w:t>
            </w:r>
            <w:r w:rsidR="008962A5" w:rsidRPr="003C5A5B">
              <w:rPr>
                <w:sz w:val="17"/>
              </w:rPr>
              <w:t>w</w:t>
            </w:r>
            <w:proofErr w:type="spellEnd"/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  <w:shd w:val="clear" w:color="auto" w:fill="auto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proofErr w:type="spellStart"/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</w:t>
            </w:r>
            <w:proofErr w:type="spellEnd"/>
            <w:r w:rsidR="00DA586F" w:rsidRPr="000233BF">
              <w:rPr>
                <w:b/>
                <w:sz w:val="17"/>
              </w:rPr>
              <w:t>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</w:t>
            </w:r>
            <w:proofErr w:type="spellStart"/>
            <w:r w:rsidR="00A663D2">
              <w:rPr>
                <w:sz w:val="17"/>
              </w:rPr>
              <w:t>przedurodzeniowe</w:t>
            </w:r>
            <w:proofErr w:type="spellEnd"/>
            <w:r w:rsidR="00A663D2">
              <w:rPr>
                <w:sz w:val="17"/>
              </w:rPr>
              <w:t xml:space="preserve">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</w:t>
            </w:r>
            <w:proofErr w:type="spellStart"/>
            <w:r w:rsidRPr="000F05C8">
              <w:rPr>
                <w:sz w:val="17"/>
              </w:rPr>
              <w:t>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  <w:proofErr w:type="spellEnd"/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nosicielstwem </w:t>
            </w:r>
            <w:proofErr w:type="spellStart"/>
            <w:r w:rsidRPr="000F05C8">
              <w:rPr>
                <w:sz w:val="17"/>
              </w:rPr>
              <w:t>HIV</w:t>
            </w:r>
            <w:r w:rsidR="00705B99">
              <w:rPr>
                <w:sz w:val="17"/>
              </w:rPr>
              <w:t>a</w:t>
            </w:r>
            <w:proofErr w:type="spellEnd"/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proofErr w:type="spellStart"/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proofErr w:type="spellEnd"/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Default="00E52C26" w:rsidP="000D163C">
      <w:pPr>
        <w:contextualSpacing/>
      </w:pPr>
    </w:p>
    <w:p w14:paraId="01F60299" w14:textId="77777777" w:rsidR="00AB48EA" w:rsidRDefault="00AB48EA" w:rsidP="000D163C">
      <w:pPr>
        <w:contextualSpacing/>
      </w:pPr>
    </w:p>
    <w:p w14:paraId="19D27C19" w14:textId="77777777" w:rsidR="00AB48EA" w:rsidRDefault="00AB48EA" w:rsidP="00C973E0">
      <w:pPr>
        <w:ind w:firstLine="360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Sposobami sprawdzania osiągnięć edukacyjnych uczniów są:</w:t>
      </w:r>
    </w:p>
    <w:p w14:paraId="3AEF83F4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  <w:rPr>
          <w:rFonts w:asciiTheme="minorHAnsi" w:hAnsiTheme="minorHAnsi" w:cstheme="minorBidi"/>
        </w:rPr>
      </w:pPr>
      <w:r>
        <w:t xml:space="preserve">odpowiedzi ustne </w:t>
      </w:r>
    </w:p>
    <w:p w14:paraId="11A5FC50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>sprawdziany pisemne</w:t>
      </w:r>
    </w:p>
    <w:p w14:paraId="27CD4648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>kartkówki</w:t>
      </w:r>
    </w:p>
    <w:p w14:paraId="090DFAFF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 xml:space="preserve">praca na lekcji, </w:t>
      </w:r>
    </w:p>
    <w:p w14:paraId="7862BD02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 xml:space="preserve">praca domowa; </w:t>
      </w:r>
    </w:p>
    <w:p w14:paraId="7EF9F4A7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>projekty edukacyjne i inne prace wykonywane przez uczniów;</w:t>
      </w:r>
    </w:p>
    <w:p w14:paraId="562B9F7B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>testy;</w:t>
      </w:r>
    </w:p>
    <w:p w14:paraId="6292126A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>referaty;</w:t>
      </w:r>
    </w:p>
    <w:p w14:paraId="18D95975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 xml:space="preserve">praca w grupach, </w:t>
      </w:r>
    </w:p>
    <w:p w14:paraId="65499506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>prezentacje indywidualne i grupowe</w:t>
      </w:r>
    </w:p>
    <w:p w14:paraId="52E6F7DF" w14:textId="77777777" w:rsidR="00AB48EA" w:rsidRDefault="00AB48EA" w:rsidP="00AB48EA">
      <w:pPr>
        <w:pStyle w:val="Akapitzlist"/>
        <w:widowControl/>
        <w:numPr>
          <w:ilvl w:val="0"/>
          <w:numId w:val="239"/>
        </w:numPr>
        <w:autoSpaceDE/>
        <w:autoSpaceDN/>
        <w:spacing w:after="160" w:line="256" w:lineRule="auto"/>
        <w:contextualSpacing/>
      </w:pPr>
      <w:r>
        <w:t>praca pozalekcyjna, np. udział w konkursach, olimpiadach.</w:t>
      </w:r>
    </w:p>
    <w:p w14:paraId="01C0070C" w14:textId="77777777" w:rsidR="00AB48EA" w:rsidRDefault="00AB48EA" w:rsidP="00AB48EA"/>
    <w:p w14:paraId="79DD8A3E" w14:textId="77777777" w:rsidR="00C973E0" w:rsidRDefault="00C973E0" w:rsidP="00C973E0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430D739F" w14:textId="77777777" w:rsidR="00C973E0" w:rsidRDefault="00C973E0" w:rsidP="00C973E0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7619616B" w14:textId="77777777" w:rsidR="00C973E0" w:rsidRDefault="00C973E0" w:rsidP="00C973E0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46BB2AB9" w14:textId="77777777" w:rsidR="00C973E0" w:rsidRDefault="00C973E0" w:rsidP="00C973E0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1562E7EE" w14:textId="77777777" w:rsidR="00C973E0" w:rsidRDefault="00C973E0" w:rsidP="00C973E0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0E685E72" w14:textId="77777777" w:rsidR="00C973E0" w:rsidRDefault="00C973E0" w:rsidP="00C973E0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3EDB1374" w14:textId="77777777" w:rsidR="00AB48EA" w:rsidRDefault="00AB48EA" w:rsidP="00C973E0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Warunki i tryb uzyskania wyższej niż przewidywana rocznej oceny klasyfikacyjnej:</w:t>
      </w:r>
    </w:p>
    <w:p w14:paraId="7586168A" w14:textId="77777777" w:rsidR="00AB48EA" w:rsidRDefault="00AB48EA" w:rsidP="00AB48EA">
      <w:pPr>
        <w:rPr>
          <w:rFonts w:asciiTheme="minorHAnsi" w:hAnsiTheme="minorHAnsi" w:cstheme="minorBidi"/>
        </w:rPr>
      </w:pPr>
    </w:p>
    <w:p w14:paraId="341BB554" w14:textId="77777777" w:rsidR="00AB48EA" w:rsidRDefault="00AB48EA" w:rsidP="00AB48EA">
      <w:r>
        <w:t>1. Uczeń lub jego rodzice mogą zwrócić się do nauczyciela z wnioskiem o ustalenie wyższej niż przewidywana rocznej oceny klasyfikacyjnej z zajęć edukacyjnych.</w:t>
      </w:r>
    </w:p>
    <w:p w14:paraId="26082179" w14:textId="77777777" w:rsidR="00AB48EA" w:rsidRDefault="00AB48EA" w:rsidP="00AB48EA">
      <w:r>
        <w:t xml:space="preserve"> 2. Prośba może być wyrażona ustnie lub w formie pisemnej.</w:t>
      </w:r>
    </w:p>
    <w:p w14:paraId="20F8DD26" w14:textId="77777777" w:rsidR="00AB48EA" w:rsidRDefault="00AB48EA" w:rsidP="00AB48EA">
      <w:r>
        <w:t xml:space="preserve"> 3. Nauczyciel prowadzący dane zajęcia edukacyjne jest zobowiązany dokonać analizy zasadności wniosku, o którym mowa w ust. 1., w oparciu o udokumentowane realizowanie zadań i obowiązków przewidzianych dla danych zajęć edukacyjnych; w oparciu o tę analizę może ocenę podwyższyć lub utrzymać.</w:t>
      </w:r>
    </w:p>
    <w:p w14:paraId="0648CB82" w14:textId="77777777" w:rsidR="00AB48EA" w:rsidRDefault="00AB48EA" w:rsidP="00AB48EA">
      <w:r>
        <w:t xml:space="preserve"> 4. Nauczyciel może przed zebraniem klasyfikacyjnym Rady Pedagogicznej dokonać sprawdzenia wiedzy i umiejętności ucznia, w formach stosowanych przez nauczyciela, w obszarze uznanym przez niego za konieczne</w:t>
      </w:r>
    </w:p>
    <w:p w14:paraId="31B3DF64" w14:textId="77777777" w:rsidR="00AB48EA" w:rsidRDefault="00AB48EA" w:rsidP="00AB48EA">
      <w:r>
        <w:t xml:space="preserve"> 5. Ustalona w ten sposób ocena jest ostateczna w tym trybie postępowania.</w:t>
      </w:r>
    </w:p>
    <w:p w14:paraId="5C8DDCC3" w14:textId="77777777" w:rsidR="00AB48EA" w:rsidRDefault="00AB48EA" w:rsidP="00AB48EA"/>
    <w:p w14:paraId="55CE48D9" w14:textId="77777777" w:rsidR="00AB48EA" w:rsidRPr="000F05C8" w:rsidRDefault="00AB48EA" w:rsidP="00AB48EA">
      <w:pPr>
        <w:contextualSpacing/>
        <w:jc w:val="center"/>
      </w:pPr>
    </w:p>
    <w:sectPr w:rsidR="00AB48EA" w:rsidRPr="000F05C8" w:rsidSect="00C973E0">
      <w:pgSz w:w="15600" w:h="11630" w:orient="landscape"/>
      <w:pgMar w:top="0" w:right="879" w:bottom="278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A684C" w14:textId="77777777" w:rsidR="003B7037" w:rsidRDefault="003B7037" w:rsidP="00672C7F">
      <w:r>
        <w:separator/>
      </w:r>
    </w:p>
  </w:endnote>
  <w:endnote w:type="continuationSeparator" w:id="0">
    <w:p w14:paraId="628073E6" w14:textId="77777777" w:rsidR="003B7037" w:rsidRDefault="003B7037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31606" w14:textId="77777777" w:rsidR="003B7037" w:rsidRDefault="003B7037" w:rsidP="00672C7F">
      <w:r>
        <w:separator/>
      </w:r>
    </w:p>
  </w:footnote>
  <w:footnote w:type="continuationSeparator" w:id="0">
    <w:p w14:paraId="1C158E2E" w14:textId="77777777" w:rsidR="003B7037" w:rsidRDefault="003B7037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7518CA"/>
    <w:multiLevelType w:val="hybridMultilevel"/>
    <w:tmpl w:val="7FD8F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3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4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0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7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8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1"/>
  </w:num>
  <w:num w:numId="2">
    <w:abstractNumId w:val="142"/>
  </w:num>
  <w:num w:numId="3">
    <w:abstractNumId w:val="87"/>
  </w:num>
  <w:num w:numId="4">
    <w:abstractNumId w:val="98"/>
  </w:num>
  <w:num w:numId="5">
    <w:abstractNumId w:val="231"/>
  </w:num>
  <w:num w:numId="6">
    <w:abstractNumId w:val="168"/>
  </w:num>
  <w:num w:numId="7">
    <w:abstractNumId w:val="210"/>
  </w:num>
  <w:num w:numId="8">
    <w:abstractNumId w:val="5"/>
  </w:num>
  <w:num w:numId="9">
    <w:abstractNumId w:val="170"/>
  </w:num>
  <w:num w:numId="10">
    <w:abstractNumId w:val="122"/>
  </w:num>
  <w:num w:numId="11">
    <w:abstractNumId w:val="165"/>
  </w:num>
  <w:num w:numId="12">
    <w:abstractNumId w:val="46"/>
  </w:num>
  <w:num w:numId="13">
    <w:abstractNumId w:val="128"/>
  </w:num>
  <w:num w:numId="14">
    <w:abstractNumId w:val="30"/>
  </w:num>
  <w:num w:numId="15">
    <w:abstractNumId w:val="65"/>
  </w:num>
  <w:num w:numId="16">
    <w:abstractNumId w:val="156"/>
  </w:num>
  <w:num w:numId="17">
    <w:abstractNumId w:val="29"/>
  </w:num>
  <w:num w:numId="18">
    <w:abstractNumId w:val="100"/>
  </w:num>
  <w:num w:numId="19">
    <w:abstractNumId w:val="158"/>
  </w:num>
  <w:num w:numId="20">
    <w:abstractNumId w:val="220"/>
  </w:num>
  <w:num w:numId="21">
    <w:abstractNumId w:val="137"/>
  </w:num>
  <w:num w:numId="22">
    <w:abstractNumId w:val="181"/>
  </w:num>
  <w:num w:numId="23">
    <w:abstractNumId w:val="212"/>
  </w:num>
  <w:num w:numId="24">
    <w:abstractNumId w:val="213"/>
  </w:num>
  <w:num w:numId="25">
    <w:abstractNumId w:val="146"/>
  </w:num>
  <w:num w:numId="26">
    <w:abstractNumId w:val="216"/>
  </w:num>
  <w:num w:numId="27">
    <w:abstractNumId w:val="38"/>
  </w:num>
  <w:num w:numId="28">
    <w:abstractNumId w:val="186"/>
  </w:num>
  <w:num w:numId="29">
    <w:abstractNumId w:val="63"/>
  </w:num>
  <w:num w:numId="30">
    <w:abstractNumId w:val="203"/>
  </w:num>
  <w:num w:numId="31">
    <w:abstractNumId w:val="45"/>
  </w:num>
  <w:num w:numId="32">
    <w:abstractNumId w:val="23"/>
  </w:num>
  <w:num w:numId="33">
    <w:abstractNumId w:val="61"/>
  </w:num>
  <w:num w:numId="34">
    <w:abstractNumId w:val="80"/>
  </w:num>
  <w:num w:numId="35">
    <w:abstractNumId w:val="177"/>
  </w:num>
  <w:num w:numId="36">
    <w:abstractNumId w:val="107"/>
  </w:num>
  <w:num w:numId="37">
    <w:abstractNumId w:val="175"/>
  </w:num>
  <w:num w:numId="38">
    <w:abstractNumId w:val="208"/>
  </w:num>
  <w:num w:numId="39">
    <w:abstractNumId w:val="85"/>
  </w:num>
  <w:num w:numId="40">
    <w:abstractNumId w:val="180"/>
  </w:num>
  <w:num w:numId="41">
    <w:abstractNumId w:val="57"/>
  </w:num>
  <w:num w:numId="42">
    <w:abstractNumId w:val="14"/>
  </w:num>
  <w:num w:numId="43">
    <w:abstractNumId w:val="15"/>
  </w:num>
  <w:num w:numId="44">
    <w:abstractNumId w:val="105"/>
  </w:num>
  <w:num w:numId="45">
    <w:abstractNumId w:val="86"/>
  </w:num>
  <w:num w:numId="46">
    <w:abstractNumId w:val="83"/>
  </w:num>
  <w:num w:numId="47">
    <w:abstractNumId w:val="106"/>
  </w:num>
  <w:num w:numId="48">
    <w:abstractNumId w:val="42"/>
  </w:num>
  <w:num w:numId="49">
    <w:abstractNumId w:val="224"/>
  </w:num>
  <w:num w:numId="50">
    <w:abstractNumId w:val="150"/>
  </w:num>
  <w:num w:numId="51">
    <w:abstractNumId w:val="60"/>
  </w:num>
  <w:num w:numId="52">
    <w:abstractNumId w:val="133"/>
  </w:num>
  <w:num w:numId="53">
    <w:abstractNumId w:val="43"/>
  </w:num>
  <w:num w:numId="54">
    <w:abstractNumId w:val="204"/>
  </w:num>
  <w:num w:numId="55">
    <w:abstractNumId w:val="139"/>
  </w:num>
  <w:num w:numId="56">
    <w:abstractNumId w:val="68"/>
  </w:num>
  <w:num w:numId="57">
    <w:abstractNumId w:val="21"/>
  </w:num>
  <w:num w:numId="58">
    <w:abstractNumId w:val="3"/>
  </w:num>
  <w:num w:numId="59">
    <w:abstractNumId w:val="141"/>
  </w:num>
  <w:num w:numId="60">
    <w:abstractNumId w:val="196"/>
  </w:num>
  <w:num w:numId="61">
    <w:abstractNumId w:val="75"/>
  </w:num>
  <w:num w:numId="62">
    <w:abstractNumId w:val="2"/>
  </w:num>
  <w:num w:numId="63">
    <w:abstractNumId w:val="72"/>
  </w:num>
  <w:num w:numId="64">
    <w:abstractNumId w:val="13"/>
  </w:num>
  <w:num w:numId="65">
    <w:abstractNumId w:val="74"/>
  </w:num>
  <w:num w:numId="66">
    <w:abstractNumId w:val="193"/>
  </w:num>
  <w:num w:numId="67">
    <w:abstractNumId w:val="202"/>
  </w:num>
  <w:num w:numId="68">
    <w:abstractNumId w:val="71"/>
  </w:num>
  <w:num w:numId="69">
    <w:abstractNumId w:val="123"/>
  </w:num>
  <w:num w:numId="70">
    <w:abstractNumId w:val="36"/>
  </w:num>
  <w:num w:numId="71">
    <w:abstractNumId w:val="64"/>
  </w:num>
  <w:num w:numId="72">
    <w:abstractNumId w:val="1"/>
  </w:num>
  <w:num w:numId="73">
    <w:abstractNumId w:val="184"/>
  </w:num>
  <w:num w:numId="74">
    <w:abstractNumId w:val="149"/>
  </w:num>
  <w:num w:numId="75">
    <w:abstractNumId w:val="124"/>
  </w:num>
  <w:num w:numId="76">
    <w:abstractNumId w:val="44"/>
  </w:num>
  <w:num w:numId="77">
    <w:abstractNumId w:val="136"/>
  </w:num>
  <w:num w:numId="78">
    <w:abstractNumId w:val="62"/>
  </w:num>
  <w:num w:numId="79">
    <w:abstractNumId w:val="235"/>
  </w:num>
  <w:num w:numId="80">
    <w:abstractNumId w:val="54"/>
  </w:num>
  <w:num w:numId="81">
    <w:abstractNumId w:val="236"/>
  </w:num>
  <w:num w:numId="82">
    <w:abstractNumId w:val="50"/>
  </w:num>
  <w:num w:numId="83">
    <w:abstractNumId w:val="20"/>
  </w:num>
  <w:num w:numId="84">
    <w:abstractNumId w:val="6"/>
  </w:num>
  <w:num w:numId="85">
    <w:abstractNumId w:val="135"/>
  </w:num>
  <w:num w:numId="86">
    <w:abstractNumId w:val="96"/>
  </w:num>
  <w:num w:numId="87">
    <w:abstractNumId w:val="144"/>
  </w:num>
  <w:num w:numId="88">
    <w:abstractNumId w:val="233"/>
  </w:num>
  <w:num w:numId="89">
    <w:abstractNumId w:val="199"/>
  </w:num>
  <w:num w:numId="90">
    <w:abstractNumId w:val="22"/>
  </w:num>
  <w:num w:numId="91">
    <w:abstractNumId w:val="119"/>
  </w:num>
  <w:num w:numId="92">
    <w:abstractNumId w:val="11"/>
  </w:num>
  <w:num w:numId="93">
    <w:abstractNumId w:val="118"/>
  </w:num>
  <w:num w:numId="94">
    <w:abstractNumId w:val="211"/>
  </w:num>
  <w:num w:numId="95">
    <w:abstractNumId w:val="39"/>
  </w:num>
  <w:num w:numId="96">
    <w:abstractNumId w:val="67"/>
  </w:num>
  <w:num w:numId="97">
    <w:abstractNumId w:val="109"/>
  </w:num>
  <w:num w:numId="98">
    <w:abstractNumId w:val="185"/>
  </w:num>
  <w:num w:numId="99">
    <w:abstractNumId w:val="140"/>
  </w:num>
  <w:num w:numId="100">
    <w:abstractNumId w:val="26"/>
  </w:num>
  <w:num w:numId="101">
    <w:abstractNumId w:val="59"/>
  </w:num>
  <w:num w:numId="102">
    <w:abstractNumId w:val="12"/>
  </w:num>
  <w:num w:numId="103">
    <w:abstractNumId w:val="152"/>
  </w:num>
  <w:num w:numId="104">
    <w:abstractNumId w:val="206"/>
  </w:num>
  <w:num w:numId="105">
    <w:abstractNumId w:val="187"/>
  </w:num>
  <w:num w:numId="106">
    <w:abstractNumId w:val="111"/>
  </w:num>
  <w:num w:numId="107">
    <w:abstractNumId w:val="221"/>
  </w:num>
  <w:num w:numId="108">
    <w:abstractNumId w:val="178"/>
  </w:num>
  <w:num w:numId="109">
    <w:abstractNumId w:val="25"/>
  </w:num>
  <w:num w:numId="110">
    <w:abstractNumId w:val="195"/>
  </w:num>
  <w:num w:numId="111">
    <w:abstractNumId w:val="173"/>
  </w:num>
  <w:num w:numId="112">
    <w:abstractNumId w:val="108"/>
  </w:num>
  <w:num w:numId="113">
    <w:abstractNumId w:val="148"/>
  </w:num>
  <w:num w:numId="114">
    <w:abstractNumId w:val="219"/>
  </w:num>
  <w:num w:numId="115">
    <w:abstractNumId w:val="138"/>
  </w:num>
  <w:num w:numId="116">
    <w:abstractNumId w:val="114"/>
  </w:num>
  <w:num w:numId="117">
    <w:abstractNumId w:val="18"/>
  </w:num>
  <w:num w:numId="118">
    <w:abstractNumId w:val="126"/>
  </w:num>
  <w:num w:numId="119">
    <w:abstractNumId w:val="112"/>
  </w:num>
  <w:num w:numId="120">
    <w:abstractNumId w:val="92"/>
  </w:num>
  <w:num w:numId="121">
    <w:abstractNumId w:val="82"/>
  </w:num>
  <w:num w:numId="122">
    <w:abstractNumId w:val="171"/>
  </w:num>
  <w:num w:numId="123">
    <w:abstractNumId w:val="157"/>
  </w:num>
  <w:num w:numId="124">
    <w:abstractNumId w:val="147"/>
  </w:num>
  <w:num w:numId="125">
    <w:abstractNumId w:val="132"/>
  </w:num>
  <w:num w:numId="126">
    <w:abstractNumId w:val="190"/>
  </w:num>
  <w:num w:numId="127">
    <w:abstractNumId w:val="103"/>
  </w:num>
  <w:num w:numId="128">
    <w:abstractNumId w:val="4"/>
  </w:num>
  <w:num w:numId="129">
    <w:abstractNumId w:val="174"/>
  </w:num>
  <w:num w:numId="130">
    <w:abstractNumId w:val="34"/>
  </w:num>
  <w:num w:numId="131">
    <w:abstractNumId w:val="179"/>
  </w:num>
  <w:num w:numId="132">
    <w:abstractNumId w:val="115"/>
  </w:num>
  <w:num w:numId="133">
    <w:abstractNumId w:val="69"/>
  </w:num>
  <w:num w:numId="134">
    <w:abstractNumId w:val="56"/>
  </w:num>
  <w:num w:numId="135">
    <w:abstractNumId w:val="101"/>
  </w:num>
  <w:num w:numId="136">
    <w:abstractNumId w:val="58"/>
  </w:num>
  <w:num w:numId="137">
    <w:abstractNumId w:val="93"/>
  </w:num>
  <w:num w:numId="138">
    <w:abstractNumId w:val="104"/>
  </w:num>
  <w:num w:numId="139">
    <w:abstractNumId w:val="66"/>
  </w:num>
  <w:num w:numId="140">
    <w:abstractNumId w:val="188"/>
  </w:num>
  <w:num w:numId="141">
    <w:abstractNumId w:val="0"/>
  </w:num>
  <w:num w:numId="142">
    <w:abstractNumId w:val="37"/>
  </w:num>
  <w:num w:numId="143">
    <w:abstractNumId w:val="73"/>
  </w:num>
  <w:num w:numId="144">
    <w:abstractNumId w:val="191"/>
  </w:num>
  <w:num w:numId="145">
    <w:abstractNumId w:val="145"/>
  </w:num>
  <w:num w:numId="146">
    <w:abstractNumId w:val="76"/>
  </w:num>
  <w:num w:numId="147">
    <w:abstractNumId w:val="102"/>
  </w:num>
  <w:num w:numId="148">
    <w:abstractNumId w:val="153"/>
  </w:num>
  <w:num w:numId="149">
    <w:abstractNumId w:val="176"/>
  </w:num>
  <w:num w:numId="150">
    <w:abstractNumId w:val="95"/>
  </w:num>
  <w:num w:numId="151">
    <w:abstractNumId w:val="89"/>
  </w:num>
  <w:num w:numId="152">
    <w:abstractNumId w:val="53"/>
  </w:num>
  <w:num w:numId="153">
    <w:abstractNumId w:val="225"/>
  </w:num>
  <w:num w:numId="154">
    <w:abstractNumId w:val="207"/>
  </w:num>
  <w:num w:numId="155">
    <w:abstractNumId w:val="162"/>
  </w:num>
  <w:num w:numId="156">
    <w:abstractNumId w:val="31"/>
  </w:num>
  <w:num w:numId="157">
    <w:abstractNumId w:val="217"/>
  </w:num>
  <w:num w:numId="158">
    <w:abstractNumId w:val="234"/>
  </w:num>
  <w:num w:numId="159">
    <w:abstractNumId w:val="32"/>
  </w:num>
  <w:num w:numId="160">
    <w:abstractNumId w:val="160"/>
  </w:num>
  <w:num w:numId="161">
    <w:abstractNumId w:val="97"/>
  </w:num>
  <w:num w:numId="162">
    <w:abstractNumId w:val="205"/>
  </w:num>
  <w:num w:numId="163">
    <w:abstractNumId w:val="183"/>
  </w:num>
  <w:num w:numId="164">
    <w:abstractNumId w:val="84"/>
  </w:num>
  <w:num w:numId="165">
    <w:abstractNumId w:val="215"/>
  </w:num>
  <w:num w:numId="166">
    <w:abstractNumId w:val="159"/>
  </w:num>
  <w:num w:numId="167">
    <w:abstractNumId w:val="90"/>
  </w:num>
  <w:num w:numId="168">
    <w:abstractNumId w:val="40"/>
  </w:num>
  <w:num w:numId="169">
    <w:abstractNumId w:val="127"/>
  </w:num>
  <w:num w:numId="170">
    <w:abstractNumId w:val="229"/>
  </w:num>
  <w:num w:numId="171">
    <w:abstractNumId w:val="227"/>
  </w:num>
  <w:num w:numId="172">
    <w:abstractNumId w:val="8"/>
  </w:num>
  <w:num w:numId="173">
    <w:abstractNumId w:val="238"/>
  </w:num>
  <w:num w:numId="174">
    <w:abstractNumId w:val="143"/>
  </w:num>
  <w:num w:numId="175">
    <w:abstractNumId w:val="164"/>
  </w:num>
  <w:num w:numId="176">
    <w:abstractNumId w:val="7"/>
  </w:num>
  <w:num w:numId="177">
    <w:abstractNumId w:val="131"/>
  </w:num>
  <w:num w:numId="178">
    <w:abstractNumId w:val="121"/>
  </w:num>
  <w:num w:numId="179">
    <w:abstractNumId w:val="237"/>
  </w:num>
  <w:num w:numId="180">
    <w:abstractNumId w:val="189"/>
  </w:num>
  <w:num w:numId="181">
    <w:abstractNumId w:val="163"/>
  </w:num>
  <w:num w:numId="182">
    <w:abstractNumId w:val="151"/>
  </w:num>
  <w:num w:numId="183">
    <w:abstractNumId w:val="209"/>
  </w:num>
  <w:num w:numId="184">
    <w:abstractNumId w:val="169"/>
  </w:num>
  <w:num w:numId="185">
    <w:abstractNumId w:val="192"/>
  </w:num>
  <w:num w:numId="186">
    <w:abstractNumId w:val="223"/>
  </w:num>
  <w:num w:numId="187">
    <w:abstractNumId w:val="129"/>
  </w:num>
  <w:num w:numId="188">
    <w:abstractNumId w:val="24"/>
  </w:num>
  <w:num w:numId="189">
    <w:abstractNumId w:val="154"/>
  </w:num>
  <w:num w:numId="190">
    <w:abstractNumId w:val="28"/>
  </w:num>
  <w:num w:numId="191">
    <w:abstractNumId w:val="130"/>
  </w:num>
  <w:num w:numId="192">
    <w:abstractNumId w:val="16"/>
  </w:num>
  <w:num w:numId="193">
    <w:abstractNumId w:val="167"/>
  </w:num>
  <w:num w:numId="194">
    <w:abstractNumId w:val="47"/>
  </w:num>
  <w:num w:numId="195">
    <w:abstractNumId w:val="197"/>
  </w:num>
  <w:num w:numId="196">
    <w:abstractNumId w:val="200"/>
  </w:num>
  <w:num w:numId="197">
    <w:abstractNumId w:val="17"/>
  </w:num>
  <w:num w:numId="198">
    <w:abstractNumId w:val="228"/>
  </w:num>
  <w:num w:numId="199">
    <w:abstractNumId w:val="113"/>
  </w:num>
  <w:num w:numId="200">
    <w:abstractNumId w:val="172"/>
  </w:num>
  <w:num w:numId="201">
    <w:abstractNumId w:val="116"/>
  </w:num>
  <w:num w:numId="202">
    <w:abstractNumId w:val="155"/>
  </w:num>
  <w:num w:numId="203">
    <w:abstractNumId w:val="94"/>
  </w:num>
  <w:num w:numId="204">
    <w:abstractNumId w:val="125"/>
  </w:num>
  <w:num w:numId="205">
    <w:abstractNumId w:val="48"/>
  </w:num>
  <w:num w:numId="206">
    <w:abstractNumId w:val="33"/>
  </w:num>
  <w:num w:numId="207">
    <w:abstractNumId w:val="166"/>
  </w:num>
  <w:num w:numId="208">
    <w:abstractNumId w:val="41"/>
  </w:num>
  <w:num w:numId="209">
    <w:abstractNumId w:val="70"/>
  </w:num>
  <w:num w:numId="210">
    <w:abstractNumId w:val="214"/>
  </w:num>
  <w:num w:numId="211">
    <w:abstractNumId w:val="182"/>
  </w:num>
  <w:num w:numId="212">
    <w:abstractNumId w:val="222"/>
  </w:num>
  <w:num w:numId="213">
    <w:abstractNumId w:val="117"/>
  </w:num>
  <w:num w:numId="214">
    <w:abstractNumId w:val="230"/>
  </w:num>
  <w:num w:numId="215">
    <w:abstractNumId w:val="52"/>
  </w:num>
  <w:num w:numId="216">
    <w:abstractNumId w:val="110"/>
  </w:num>
  <w:num w:numId="217">
    <w:abstractNumId w:val="27"/>
  </w:num>
  <w:num w:numId="218">
    <w:abstractNumId w:val="49"/>
  </w:num>
  <w:num w:numId="219">
    <w:abstractNumId w:val="10"/>
  </w:num>
  <w:num w:numId="220">
    <w:abstractNumId w:val="55"/>
  </w:num>
  <w:num w:numId="221">
    <w:abstractNumId w:val="9"/>
  </w:num>
  <w:num w:numId="222">
    <w:abstractNumId w:val="77"/>
  </w:num>
  <w:num w:numId="223">
    <w:abstractNumId w:val="194"/>
  </w:num>
  <w:num w:numId="224">
    <w:abstractNumId w:val="99"/>
  </w:num>
  <w:num w:numId="225">
    <w:abstractNumId w:val="161"/>
  </w:num>
  <w:num w:numId="226">
    <w:abstractNumId w:val="78"/>
  </w:num>
  <w:num w:numId="227">
    <w:abstractNumId w:val="134"/>
  </w:num>
  <w:num w:numId="228">
    <w:abstractNumId w:val="218"/>
  </w:num>
  <w:num w:numId="229">
    <w:abstractNumId w:val="226"/>
  </w:num>
  <w:num w:numId="230">
    <w:abstractNumId w:val="88"/>
  </w:num>
  <w:num w:numId="231">
    <w:abstractNumId w:val="79"/>
  </w:num>
  <w:num w:numId="232">
    <w:abstractNumId w:val="51"/>
  </w:num>
  <w:num w:numId="233">
    <w:abstractNumId w:val="232"/>
  </w:num>
  <w:num w:numId="234">
    <w:abstractNumId w:val="120"/>
  </w:num>
  <w:num w:numId="235">
    <w:abstractNumId w:val="19"/>
  </w:num>
  <w:num w:numId="236">
    <w:abstractNumId w:val="91"/>
  </w:num>
  <w:num w:numId="237">
    <w:abstractNumId w:val="198"/>
  </w:num>
  <w:num w:numId="238">
    <w:abstractNumId w:val="35"/>
  </w:num>
  <w:num w:numId="239">
    <w:abstractNumId w:val="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C5C24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B7037"/>
    <w:rsid w:val="003C5A5B"/>
    <w:rsid w:val="003F6C6E"/>
    <w:rsid w:val="00437F9D"/>
    <w:rsid w:val="004935B1"/>
    <w:rsid w:val="004B2187"/>
    <w:rsid w:val="004D01D3"/>
    <w:rsid w:val="00500897"/>
    <w:rsid w:val="00526FA6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215A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B48EA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973E0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5023</Words>
  <Characters>30138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user</cp:lastModifiedBy>
  <cp:revision>3</cp:revision>
  <dcterms:created xsi:type="dcterms:W3CDTF">2026-09-22T15:47:00Z</dcterms:created>
  <dcterms:modified xsi:type="dcterms:W3CDTF">2026-09-22T15:50:00Z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